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BF58AB" w:rsidRDefault="00BD4D5B" w:rsidP="00BD4D5B">
      <w:pPr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8AB">
        <w:rPr>
          <w:rFonts w:cs="Arial"/>
          <w:bCs/>
          <w:kern w:val="28"/>
        </w:rPr>
        <w:br w:type="textWrapping" w:clear="all"/>
      </w:r>
    </w:p>
    <w:p w:rsidR="00BD4D5B" w:rsidRPr="00BF58AB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BF58AB">
        <w:rPr>
          <w:rFonts w:cs="Arial"/>
          <w:bCs/>
        </w:rPr>
        <w:t>АДМИНИСТРАЦИЯ</w:t>
      </w:r>
    </w:p>
    <w:p w:rsidR="00BD4D5B" w:rsidRPr="00BF58AB" w:rsidRDefault="000511B4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BD4D5B" w:rsidRPr="00BF58AB">
        <w:rPr>
          <w:rFonts w:cs="Arial"/>
          <w:bCs/>
        </w:rPr>
        <w:t xml:space="preserve"> СЕЛЬСКОГО ПОСЕЛЕНИЯ</w:t>
      </w:r>
    </w:p>
    <w:p w:rsidR="00BD4D5B" w:rsidRPr="00BF58AB" w:rsidRDefault="00BD4D5B" w:rsidP="00BD4D5B">
      <w:pPr>
        <w:ind w:firstLine="709"/>
        <w:jc w:val="center"/>
        <w:rPr>
          <w:rFonts w:cs="Arial"/>
          <w:bCs/>
        </w:rPr>
      </w:pPr>
      <w:r w:rsidRPr="00BF58AB">
        <w:rPr>
          <w:rFonts w:cs="Arial"/>
          <w:bCs/>
        </w:rPr>
        <w:t>ТАЛОВСКОГО МУНИЦИПАЛЬНОГО РАЙОНА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F58AB">
        <w:rPr>
          <w:rFonts w:cs="Arial"/>
        </w:rPr>
        <w:t>ВОРОНЕЖСКОЙ ОБЛАСТИ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BF58AB">
        <w:rPr>
          <w:rFonts w:cs="Arial"/>
        </w:rPr>
        <w:t>ПОСТАНОВЛЕНИЕ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BF58AB" w:rsidRDefault="00373E30" w:rsidP="000511B4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от 08.06.2023 года № 30</w:t>
      </w:r>
    </w:p>
    <w:p w:rsidR="00BD4D5B" w:rsidRPr="00BF58AB" w:rsidRDefault="000511B4" w:rsidP="000511B4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с. Новая Чигла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BD4D5B" w:rsidRPr="00BF58AB" w:rsidRDefault="00BD4D5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  <w:r w:rsidRPr="00BF58AB">
        <w:rPr>
          <w:b w:val="0"/>
          <w:sz w:val="24"/>
        </w:rPr>
        <w:t xml:space="preserve">О внесении изменений в постановление администрации </w:t>
      </w:r>
      <w:r w:rsidR="000511B4">
        <w:rPr>
          <w:b w:val="0"/>
          <w:sz w:val="24"/>
        </w:rPr>
        <w:t>Новочигольского</w:t>
      </w:r>
      <w:r w:rsidRPr="00BF58AB">
        <w:rPr>
          <w:b w:val="0"/>
          <w:sz w:val="24"/>
        </w:rPr>
        <w:t xml:space="preserve"> сельского поселения Таловского муниципального района Воронежской области от</w:t>
      </w:r>
      <w:r w:rsidR="000511B4">
        <w:rPr>
          <w:b w:val="0"/>
          <w:sz w:val="24"/>
        </w:rPr>
        <w:t xml:space="preserve"> 15.12.2017</w:t>
      </w:r>
      <w:r w:rsidRPr="00BF58AB">
        <w:rPr>
          <w:b w:val="0"/>
          <w:sz w:val="24"/>
        </w:rPr>
        <w:t xml:space="preserve"> № </w:t>
      </w:r>
      <w:r w:rsidR="000511B4">
        <w:rPr>
          <w:b w:val="0"/>
          <w:sz w:val="24"/>
        </w:rPr>
        <w:t>59</w:t>
      </w:r>
      <w:r w:rsidRPr="00BF58AB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0511B4">
        <w:rPr>
          <w:b w:val="0"/>
          <w:sz w:val="24"/>
        </w:rPr>
        <w:t>Новочигольского</w:t>
      </w:r>
      <w:r w:rsidRPr="00BF58AB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="00881AA6" w:rsidRPr="00BF58AB">
        <w:rPr>
          <w:rFonts w:cs="Times New Roman"/>
          <w:b w:val="0"/>
          <w:kern w:val="0"/>
          <w:sz w:val="24"/>
          <w:szCs w:val="28"/>
        </w:rPr>
        <w:t>Признание нуждающимися в предоставлении жилых помещений отдельных категорий граждан</w:t>
      </w:r>
      <w:r w:rsidRPr="00BF58AB">
        <w:rPr>
          <w:b w:val="0"/>
          <w:sz w:val="24"/>
          <w:lang w:bidi="ru-RU"/>
        </w:rPr>
        <w:t>»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0511B4" w:rsidRPr="000511B4">
        <w:t>Новочигольского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  постановляет</w:t>
      </w:r>
      <w:r w:rsidRPr="00BF58AB">
        <w:rPr>
          <w:rFonts w:cs="Arial"/>
          <w:bCs/>
        </w:rPr>
        <w:t>: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 Внести в административный регламент администрации </w:t>
      </w:r>
      <w:r w:rsidR="000511B4" w:rsidRPr="000511B4">
        <w:t>Новочигольского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881AA6" w:rsidRPr="00BF58AB">
        <w:rPr>
          <w:bCs/>
          <w:szCs w:val="28"/>
        </w:rPr>
        <w:t>Признание нуждающимися в предоставлении жилых помещений отдельных категорий граждан</w:t>
      </w:r>
      <w:r w:rsidRPr="00BF58AB">
        <w:rPr>
          <w:rFonts w:cs="Arial"/>
        </w:rPr>
        <w:t xml:space="preserve">», утвержденный постановлением администрации </w:t>
      </w:r>
      <w:r w:rsidR="000511B4" w:rsidRPr="000511B4">
        <w:t>Новочигольского</w:t>
      </w:r>
      <w:r w:rsidRPr="00BF58AB">
        <w:rPr>
          <w:rFonts w:cs="Arial"/>
        </w:rPr>
        <w:t xml:space="preserve"> сельского поселения Таловского муниципального района Вороне</w:t>
      </w:r>
      <w:r w:rsidR="000511B4">
        <w:rPr>
          <w:rFonts w:cs="Arial"/>
        </w:rPr>
        <w:t>жской области от 15.12.2017 № 59</w:t>
      </w:r>
      <w:r w:rsidRPr="00BF58AB">
        <w:rPr>
          <w:rFonts w:cs="Arial"/>
        </w:rPr>
        <w:t xml:space="preserve"> (далее - административный регламент), следующие изменения: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1.1. Абзац </w:t>
      </w:r>
      <w:r w:rsidR="00881AA6" w:rsidRPr="00BF58AB">
        <w:rPr>
          <w:rFonts w:cs="Arial"/>
        </w:rPr>
        <w:t>4</w:t>
      </w:r>
      <w:r w:rsidRPr="00BF58AB">
        <w:rPr>
          <w:rFonts w:cs="Arial"/>
        </w:rPr>
        <w:t xml:space="preserve"> пункта 1.3.2.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r w:rsidRPr="00BF58AB">
        <w:rPr>
          <w:szCs w:val="28"/>
        </w:rPr>
        <w:t>;</w:t>
      </w:r>
      <w:r w:rsidRPr="00BF58AB">
        <w:rPr>
          <w:rFonts w:cs="Arial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</w:t>
      </w:r>
      <w:r w:rsidRPr="00BF58AB">
        <w:rPr>
          <w:szCs w:val="28"/>
        </w:rPr>
        <w:lastRenderedPageBreak/>
        <w:t xml:space="preserve">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szCs w:val="28"/>
        </w:rPr>
        <w:t>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администрации, на 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szCs w:val="28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 настоящего Административного регламента;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формы, образцы заявлений, иных документов.»;</w:t>
      </w:r>
    </w:p>
    <w:p w:rsidR="00BD4D5B" w:rsidRPr="00BF58A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1.3. Абзац</w:t>
      </w:r>
      <w:r w:rsidR="00881AA6" w:rsidRPr="00BF58AB">
        <w:rPr>
          <w:szCs w:val="28"/>
        </w:rPr>
        <w:t>ы 6</w:t>
      </w:r>
      <w:r w:rsidR="00B953B2">
        <w:rPr>
          <w:szCs w:val="28"/>
        </w:rPr>
        <w:t xml:space="preserve"> и </w:t>
      </w:r>
      <w:r w:rsidR="00881AA6" w:rsidRPr="00BF58AB">
        <w:rPr>
          <w:szCs w:val="28"/>
        </w:rPr>
        <w:t>7</w:t>
      </w:r>
      <w:r w:rsidRPr="00BF58AB">
        <w:rPr>
          <w:szCs w:val="28"/>
        </w:rPr>
        <w:t xml:space="preserve"> пункта 2.</w:t>
      </w:r>
      <w:r w:rsidR="00881AA6" w:rsidRPr="00BF58AB">
        <w:rPr>
          <w:szCs w:val="28"/>
        </w:rPr>
        <w:t>5</w:t>
      </w:r>
      <w:r w:rsidRPr="00BF58AB">
        <w:rPr>
          <w:szCs w:val="28"/>
        </w:rPr>
        <w:t>.</w:t>
      </w:r>
      <w:r w:rsidRPr="00BF58AB">
        <w:rPr>
          <w:rFonts w:cs="Arial"/>
        </w:rPr>
        <w:t xml:space="preserve"> административного регламента изложить в следующей редакции:</w:t>
      </w:r>
    </w:p>
    <w:p w:rsidR="00881AA6" w:rsidRPr="00BF58AB" w:rsidRDefault="00BD4D5B" w:rsidP="00881AA6">
      <w:pPr>
        <w:autoSpaceDE w:val="0"/>
        <w:autoSpaceDN w:val="0"/>
        <w:adjustRightInd w:val="0"/>
        <w:ind w:firstLine="708"/>
        <w:rPr>
          <w:rFonts w:eastAsia="Calibri" w:cs="Arial"/>
        </w:rPr>
      </w:pPr>
      <w:r w:rsidRPr="00BF58AB">
        <w:rPr>
          <w:szCs w:val="28"/>
        </w:rPr>
        <w:t>«</w:t>
      </w:r>
      <w:r w:rsidR="00881AA6" w:rsidRPr="00BF58AB">
        <w:rPr>
          <w:szCs w:val="28"/>
          <w:lang w:eastAsia="ar-SA"/>
        </w:rPr>
        <w:t>- Постановлением Правительства Российской Федерации от 17.12.2010 № 1050 «</w:t>
      </w:r>
      <w:r w:rsidR="00881AA6" w:rsidRPr="00BF58AB">
        <w:rPr>
          <w:rFonts w:eastAsia="Calibri" w:cs="Arial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BF58AB">
        <w:rPr>
          <w:szCs w:val="28"/>
          <w:lang w:eastAsia="ar-SA"/>
        </w:rPr>
        <w:t>» (с изменениями и дополнениями);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  <w:lang w:eastAsia="ar-SA"/>
        </w:rPr>
        <w:t xml:space="preserve">- </w:t>
      </w:r>
      <w:r w:rsidRPr="00BF58AB">
        <w:rPr>
          <w:rFonts w:eastAsia="Calibri" w:cs="Arial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BF58AB">
        <w:rPr>
          <w:szCs w:val="28"/>
          <w:lang w:eastAsia="ar-SA"/>
        </w:rPr>
        <w:t xml:space="preserve"> («Российская газета», N 40, 25.02.2013);</w:t>
      </w:r>
      <w:r w:rsidR="00BD4D5B" w:rsidRPr="00BF58AB">
        <w:rPr>
          <w:szCs w:val="28"/>
        </w:rPr>
        <w:t>»;</w:t>
      </w:r>
    </w:p>
    <w:p w:rsidR="00881AA6" w:rsidRPr="00BF58AB" w:rsidRDefault="00BD4D5B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1.4. </w:t>
      </w:r>
      <w:r w:rsidR="00881AA6" w:rsidRPr="00BF58AB">
        <w:rPr>
          <w:rFonts w:cs="Arial"/>
        </w:rPr>
        <w:t>Пункт 2.6.1.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 xml:space="preserve"> </w:t>
      </w:r>
      <w:r w:rsidR="00BD4D5B" w:rsidRPr="00BF58AB">
        <w:rPr>
          <w:szCs w:val="28"/>
        </w:rPr>
        <w:t xml:space="preserve">«2.6.1. </w:t>
      </w:r>
      <w:r w:rsidRPr="00BF58AB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Форма заявления приведена в приложении 2 к настоящему Административному регламенту.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К заявлению должны быть приложены следующие документы: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удостоверяющие личность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lastRenderedPageBreak/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на бумажном носителе представляется: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посредством почтового отправления;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при личном обращении заявителя.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="00BD4D5B" w:rsidRPr="00BF58AB">
        <w:rPr>
          <w:szCs w:val="28"/>
        </w:rPr>
        <w:t>»;</w:t>
      </w:r>
    </w:p>
    <w:p w:rsidR="00881AA6" w:rsidRPr="00BF58AB" w:rsidRDefault="00881AA6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1.5. </w:t>
      </w:r>
      <w:r w:rsidRPr="00BF58AB">
        <w:rPr>
          <w:rFonts w:cs="Arial"/>
        </w:rPr>
        <w:t>Пункт 2.6.2.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</w:t>
      </w:r>
      <w:r w:rsidRPr="00BF58AB">
        <w:rPr>
          <w:szCs w:val="28"/>
        </w:rPr>
        <w:lastRenderedPageBreak/>
        <w:t>проживания членов молодой семьи на день заключения договора жилищного кредита: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на территории </w:t>
      </w:r>
      <w:r w:rsidR="000511B4" w:rsidRPr="000511B4">
        <w:t>Новочигольского</w:t>
      </w:r>
      <w:r w:rsidRPr="00BF58AB">
        <w:rPr>
          <w:szCs w:val="28"/>
        </w:rPr>
        <w:t xml:space="preserve"> сельского поселения - указанный документ находится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Запрещается требовать от заявителя: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lastRenderedPageBreak/>
        <w:t>1.</w:t>
      </w:r>
      <w:r w:rsidR="00881AA6" w:rsidRPr="00BF58AB">
        <w:rPr>
          <w:szCs w:val="28"/>
        </w:rPr>
        <w:t>6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2.13.1.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Портале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lang w:eastAsia="ar-SA"/>
        </w:rPr>
        <w:t>»;</w:t>
      </w:r>
    </w:p>
    <w:p w:rsidR="00881AA6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</w:t>
      </w:r>
      <w:r w:rsidR="00881AA6" w:rsidRPr="00BF58AB">
        <w:rPr>
          <w:lang w:eastAsia="ar-SA"/>
        </w:rPr>
        <w:t>7</w:t>
      </w:r>
      <w:r w:rsidRPr="00BF58AB">
        <w:rPr>
          <w:lang w:eastAsia="ar-SA"/>
        </w:rPr>
        <w:t xml:space="preserve">. </w:t>
      </w:r>
      <w:r w:rsidR="00881AA6" w:rsidRPr="00BF58AB">
        <w:rPr>
          <w:szCs w:val="28"/>
        </w:rPr>
        <w:t>В п</w:t>
      </w:r>
      <w:r w:rsidR="00881AA6" w:rsidRPr="00BF58AB">
        <w:rPr>
          <w:rFonts w:cs="Arial"/>
        </w:rPr>
        <w:t>ункте 2.14.</w:t>
      </w:r>
      <w:r w:rsidR="00B953B2">
        <w:rPr>
          <w:rFonts w:cs="Arial"/>
        </w:rPr>
        <w:t>2</w:t>
      </w:r>
      <w:r w:rsidR="00881AA6" w:rsidRPr="00BF58AB">
        <w:rPr>
          <w:rFonts w:cs="Arial"/>
        </w:rPr>
        <w:t xml:space="preserve">. административного регламента </w:t>
      </w:r>
      <w:r w:rsidR="00881AA6" w:rsidRPr="00BF58AB">
        <w:rPr>
          <w:lang w:eastAsia="ar-SA"/>
        </w:rPr>
        <w:t>слова «</w:t>
      </w:r>
      <w:r w:rsidR="00881AA6" w:rsidRPr="00BF58AB">
        <w:rPr>
          <w:szCs w:val="28"/>
        </w:rPr>
        <w:t>Портале государственных и муниципальных услуг Воронежской области (pgu.govvrn.ru)</w:t>
      </w:r>
      <w:r w:rsidR="00881AA6" w:rsidRPr="00BF58AB">
        <w:rPr>
          <w:lang w:eastAsia="ar-SA"/>
        </w:rPr>
        <w:t>» заменить словами «</w:t>
      </w:r>
      <w:r w:rsidR="00881AA6" w:rsidRPr="00BF58AB">
        <w:rPr>
          <w:rFonts w:cs="Arial"/>
        </w:rPr>
        <w:t>Портале Воронежской области в сети Интернет (www.govvrn.ru)</w:t>
      </w:r>
      <w:r w:rsidR="00881AA6"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8</w:t>
      </w:r>
      <w:r w:rsidRPr="00BF58AB">
        <w:rPr>
          <w:szCs w:val="28"/>
        </w:rPr>
        <w:t>. В п</w:t>
      </w:r>
      <w:r w:rsidRPr="00BF58AB">
        <w:rPr>
          <w:rFonts w:cs="Arial"/>
        </w:rPr>
        <w:t>ункте 2.14.</w:t>
      </w:r>
      <w:r w:rsidR="00B953B2">
        <w:rPr>
          <w:rFonts w:cs="Arial"/>
        </w:rPr>
        <w:t>3</w:t>
      </w:r>
      <w:r w:rsidRPr="00BF58AB">
        <w:rPr>
          <w:rFonts w:cs="Arial"/>
        </w:rPr>
        <w:t xml:space="preserve">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9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3.2.1.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1.10. В абзацах 2 и 3 пункта 3.2.2.1.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1.11. Пункт 3.4.2. дополнить абзацем следующего содержания: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«</w:t>
      </w:r>
      <w:r w:rsidRPr="00BF58AB">
        <w:rPr>
          <w:rFonts w:eastAsia="Calibri" w:cs="Arial"/>
        </w:rPr>
        <w:t xml:space="preserve">Решение об отказе в </w:t>
      </w:r>
      <w:r w:rsidRPr="00BF58AB">
        <w:rPr>
          <w:szCs w:val="28"/>
          <w:lang w:eastAsia="ar-SA"/>
        </w:rPr>
        <w:t>признании нуждающимися в предоставлении жилых помещений отдельных категорий граждан</w:t>
      </w:r>
      <w:r w:rsidRPr="00BF58AB">
        <w:rPr>
          <w:rFonts w:eastAsia="Calibri" w:cs="Arial"/>
        </w:rPr>
        <w:t xml:space="preserve"> должно содержать основания такого отказа с обязательной ссылкой на нарушения, предусмотренные пунктом 2.8. </w:t>
      </w:r>
      <w:hyperlink r:id="rId10" w:history="1"/>
      <w:r w:rsidRPr="00BF58AB">
        <w:rPr>
          <w:rFonts w:eastAsia="Calibri" w:cs="Arial"/>
        </w:rPr>
        <w:t xml:space="preserve"> настоящего административного регламента.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1.12. В абзаце 3 пункта 3.5.1.2.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1.13.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1.14.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3.6.2.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lang w:eastAsia="ar-SA"/>
        </w:rPr>
        <w:t>1.1</w:t>
      </w:r>
      <w:r w:rsidR="00BF58AB" w:rsidRPr="00BF58AB">
        <w:rPr>
          <w:lang w:eastAsia="ar-SA"/>
        </w:rPr>
        <w:t>5</w:t>
      </w:r>
      <w:r w:rsidRPr="00BF58AB">
        <w:rPr>
          <w:lang w:eastAsia="ar-SA"/>
        </w:rPr>
        <w:t xml:space="preserve">. Раздел 5 </w:t>
      </w:r>
      <w:r w:rsidRPr="00BF58AB">
        <w:rPr>
          <w:rFonts w:cs="Arial"/>
        </w:rPr>
        <w:t>административного регламента изложить в следующей редакции:</w:t>
      </w:r>
    </w:p>
    <w:p w:rsidR="00BD4D5B" w:rsidRPr="00BF58AB" w:rsidRDefault="00BD4D5B" w:rsidP="00BD4D5B">
      <w:pPr>
        <w:rPr>
          <w:lang w:eastAsia="ar-SA"/>
        </w:rPr>
      </w:pPr>
    </w:p>
    <w:p w:rsidR="00BF58AB" w:rsidRPr="00BF58AB" w:rsidRDefault="00BD4D5B" w:rsidP="00BF58AB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BF58AB">
        <w:rPr>
          <w:szCs w:val="28"/>
        </w:rPr>
        <w:t xml:space="preserve">«5. </w:t>
      </w:r>
      <w:r w:rsidR="00BF58AB" w:rsidRPr="00BF58AB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5.4. Оснований для отказа в рассмотрении жалобы не имеется.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5.6. Жалоба должна содержать: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BF58AB">
        <w:rPr>
          <w:rFonts w:cs="Arial"/>
          <w:bCs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Глава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511B4" w:rsidRPr="000511B4">
        <w:t>Новочигольского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в удовлетворении жалобы отказывается.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4) если обжалуемые действия являются правомерными.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0" w:name="Par54"/>
      <w:bookmarkEnd w:id="0"/>
      <w:r w:rsidRPr="00BF58AB">
        <w:rPr>
          <w:rFonts w:cs="Arial"/>
          <w:bCs/>
        </w:rPr>
        <w:t xml:space="preserve">5.12. Не позднее дня, следующего за днем принятия решения, указанного в пункте 5.8 настоящего Административного регламента, заявителю в письменной </w:t>
      </w:r>
      <w:r w:rsidRPr="00BF58AB">
        <w:rPr>
          <w:rFonts w:cs="Arial"/>
          <w:bCs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BF58AB" w:rsidRDefault="00BF58AB" w:rsidP="00BF58AB">
      <w:pPr>
        <w:ind w:firstLine="709"/>
        <w:rPr>
          <w:lang w:eastAsia="ar-SA"/>
        </w:rPr>
      </w:pPr>
      <w:r w:rsidRPr="00BF58AB">
        <w:rPr>
          <w:rFonts w:cs="Arial"/>
          <w:bCs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BF58AB">
        <w:rPr>
          <w:bCs/>
          <w:szCs w:val="28"/>
        </w:rPr>
        <w:t>».</w:t>
      </w:r>
    </w:p>
    <w:p w:rsidR="00BD4D5B" w:rsidRPr="00BF58AB" w:rsidRDefault="00BD4D5B" w:rsidP="00BD4D5B">
      <w:pPr>
        <w:ind w:firstLine="709"/>
        <w:contextualSpacing/>
        <w:rPr>
          <w:szCs w:val="28"/>
        </w:rPr>
      </w:pPr>
      <w:r w:rsidRPr="00BF58AB">
        <w:rPr>
          <w:szCs w:val="28"/>
        </w:rPr>
        <w:t>2. Настоящее постановление вступает в силу с момента официального обнародования.</w:t>
      </w:r>
    </w:p>
    <w:p w:rsidR="00BD4D5B" w:rsidRPr="00BF58AB" w:rsidRDefault="00BD4D5B" w:rsidP="00BD4D5B">
      <w:pPr>
        <w:ind w:firstLine="709"/>
        <w:contextualSpacing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190"/>
        <w:gridCol w:w="2906"/>
      </w:tblGrid>
      <w:tr w:rsidR="00BD4D5B" w:rsidRPr="00BD4D5B" w:rsidTr="000511B4">
        <w:tc>
          <w:tcPr>
            <w:tcW w:w="3510" w:type="dxa"/>
            <w:hideMark/>
          </w:tcPr>
          <w:p w:rsidR="00BD4D5B" w:rsidRPr="00BF58AB" w:rsidRDefault="00BD4D5B" w:rsidP="000511B4">
            <w:pPr>
              <w:ind w:right="422" w:firstLine="0"/>
              <w:rPr>
                <w:rFonts w:cs="Arial"/>
                <w:bCs/>
                <w:sz w:val="22"/>
                <w:szCs w:val="22"/>
              </w:rPr>
            </w:pPr>
            <w:r w:rsidRPr="00BF58AB">
              <w:rPr>
                <w:rFonts w:cs="Arial"/>
                <w:bCs/>
              </w:rPr>
              <w:t xml:space="preserve">Глава </w:t>
            </w:r>
            <w:r w:rsidR="000511B4">
              <w:rPr>
                <w:rFonts w:cs="Arial"/>
                <w:bCs/>
              </w:rPr>
              <w:t>Н</w:t>
            </w:r>
            <w:r w:rsidR="000511B4" w:rsidRPr="000511B4">
              <w:t>овочигольского</w:t>
            </w:r>
            <w:r w:rsidRPr="00BF58AB">
              <w:rPr>
                <w:rFonts w:cs="Arial"/>
                <w:bCs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BD4D5B" w:rsidRPr="00BF58AB" w:rsidRDefault="00BD4D5B" w:rsidP="00574989">
            <w:pPr>
              <w:rPr>
                <w:rFonts w:cs="Arial"/>
                <w:bCs/>
              </w:rPr>
            </w:pPr>
          </w:p>
        </w:tc>
        <w:tc>
          <w:tcPr>
            <w:tcW w:w="2906" w:type="dxa"/>
            <w:vAlign w:val="bottom"/>
            <w:hideMark/>
          </w:tcPr>
          <w:p w:rsidR="00BD4D5B" w:rsidRPr="00BD4D5B" w:rsidRDefault="000511B4" w:rsidP="00574989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С.А. Майгуров</w:t>
            </w:r>
          </w:p>
        </w:tc>
      </w:tr>
    </w:tbl>
    <w:p w:rsidR="00CE3525" w:rsidRDefault="00CE3525" w:rsidP="00BD4D5B">
      <w:pPr>
        <w:ind w:firstLine="709"/>
        <w:rPr>
          <w:szCs w:val="28"/>
        </w:rPr>
      </w:pPr>
    </w:p>
    <w:p w:rsidR="00BD4D5B" w:rsidRPr="00F73E9C" w:rsidRDefault="00BD4D5B" w:rsidP="009E2F42">
      <w:pPr>
        <w:ind w:firstLine="0"/>
        <w:jc w:val="left"/>
        <w:rPr>
          <w:szCs w:val="28"/>
        </w:rPr>
      </w:pPr>
      <w:bookmarkStart w:id="1" w:name="_GoBack"/>
      <w:bookmarkEnd w:id="1"/>
    </w:p>
    <w:sectPr w:rsidR="00BD4D5B" w:rsidRPr="00F73E9C" w:rsidSect="007B154A">
      <w:headerReference w:type="even" r:id="rId11"/>
      <w:footerReference w:type="even" r:id="rId12"/>
      <w:footerReference w:type="default" r:id="rId13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B3" w:rsidRDefault="00031AB3">
      <w:r>
        <w:separator/>
      </w:r>
    </w:p>
  </w:endnote>
  <w:endnote w:type="continuationSeparator" w:id="0">
    <w:p w:rsidR="00031AB3" w:rsidRDefault="0003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B3" w:rsidRDefault="00031AB3">
      <w:r>
        <w:separator/>
      </w:r>
    </w:p>
  </w:footnote>
  <w:footnote w:type="continuationSeparator" w:id="0">
    <w:p w:rsidR="00031AB3" w:rsidRDefault="0003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AB3"/>
    <w:rsid w:val="00031C88"/>
    <w:rsid w:val="000511B4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A761A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73E3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E2F42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8AB"/>
    <w:rsid w:val="00BF5BC3"/>
    <w:rsid w:val="00C11CF7"/>
    <w:rsid w:val="00C16C64"/>
    <w:rsid w:val="00C45A8F"/>
    <w:rsid w:val="00C93124"/>
    <w:rsid w:val="00C95343"/>
    <w:rsid w:val="00C95894"/>
    <w:rsid w:val="00C97A4F"/>
    <w:rsid w:val="00C97E9F"/>
    <w:rsid w:val="00CD20AC"/>
    <w:rsid w:val="00CE15F5"/>
    <w:rsid w:val="00CE3525"/>
    <w:rsid w:val="00CF217C"/>
    <w:rsid w:val="00D01422"/>
    <w:rsid w:val="00D02CCC"/>
    <w:rsid w:val="00D07780"/>
    <w:rsid w:val="00D219B9"/>
    <w:rsid w:val="00D25383"/>
    <w:rsid w:val="00D27C03"/>
    <w:rsid w:val="00D31E77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B7E2-CCD3-462F-A0CC-4EC76240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NCHigla</cp:lastModifiedBy>
  <cp:revision>11</cp:revision>
  <cp:lastPrinted>2016-07-28T09:41:00Z</cp:lastPrinted>
  <dcterms:created xsi:type="dcterms:W3CDTF">2023-05-29T10:13:00Z</dcterms:created>
  <dcterms:modified xsi:type="dcterms:W3CDTF">2023-06-08T06:14:00Z</dcterms:modified>
</cp:coreProperties>
</file>